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right="567"/>
        <w:jc w:val="center"/>
      </w:pPr>
      <w:r>
        <w:rPr/>
        <w:t>Active</w:t>
      </w:r>
      <w:r>
        <w:rPr>
          <w:spacing w:val="-6"/>
        </w:rPr>
        <w:t> </w:t>
      </w:r>
      <w:r>
        <w:rPr/>
        <w:t>Initiative</w:t>
      </w:r>
      <w:r>
        <w:rPr>
          <w:spacing w:val="-6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Summary</w:t>
      </w:r>
      <w:r>
        <w:rPr>
          <w:spacing w:val="-10"/>
        </w:rPr>
        <w:t> </w:t>
      </w:r>
      <w:r>
        <w:rPr/>
        <w:t>Report</w:t>
      </w:r>
      <w:r>
        <w:rPr>
          <w:spacing w:val="-6"/>
        </w:rPr>
        <w:t> </w:t>
      </w:r>
      <w:r>
        <w:rPr/>
        <w:t>December</w:t>
      </w:r>
      <w:r>
        <w:rPr>
          <w:spacing w:val="-6"/>
        </w:rPr>
        <w:t> </w:t>
      </w:r>
      <w:r>
        <w:rPr/>
        <w:t>1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8,</w:t>
      </w:r>
      <w:r>
        <w:rPr>
          <w:spacing w:val="-6"/>
        </w:rPr>
        <w:t> </w:t>
      </w:r>
      <w:r>
        <w:rPr>
          <w:spacing w:val="-4"/>
        </w:rPr>
        <w:t>2023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Reentry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 forced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262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226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699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Clemency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Legislature, Governor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County,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>
      <w:pPr>
        <w:spacing w:after="0" w:line="253" w:lineRule="exact"/>
        <w:rPr>
          <w:sz w:val="24"/>
        </w:rPr>
        <w:sectPr>
          <w:footerReference w:type="default" r:id="rId5"/>
          <w:type w:val="continuous"/>
          <w:pgSz w:w="20160" w:h="12240" w:orient="landscape"/>
          <w:pgMar w:header="0" w:footer="494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Disney</w:t>
            </w:r>
            <w:r>
              <w:rPr>
                <w:spacing w:val="-4"/>
                <w:sz w:val="24"/>
              </w:rPr>
              <w:t> 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Abortion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1,925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1,303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official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2"/>
                <w:sz w:val="24"/>
              </w:rPr>
              <w:t> 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63500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12/8/2023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60001pt;margin-top:576.320007pt;width:50pt;height:13.05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12/8/2023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Pg.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Pg.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2023-12-08T18:24:07Z</dcterms:created>
  <dcterms:modified xsi:type="dcterms:W3CDTF">2023-12-08T18:24:07Z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Excel® for Microsoft 365</vt:lpwstr>
  </property>
</Properties>
</file>